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301F245" w14:textId="6C1EB69B" w:rsidR="00AE4EFD" w:rsidRPr="00917E4D" w:rsidRDefault="00AE4EFD" w:rsidP="007C4B40">
      <w:pPr>
        <w:pStyle w:val="a3"/>
        <w:spacing w:after="160" w:line="240" w:lineRule="auto"/>
        <w:jc w:val="center"/>
        <w:rPr>
          <w:rFonts w:ascii="GHEA Grapalat" w:hAnsi="GHEA Grapalat"/>
          <w:i w:val="0"/>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274872">
        <w:rPr>
          <w:rFonts w:ascii="GHEA Grapalat" w:hAnsi="GHEA Grapalat"/>
          <w:i w:val="0"/>
        </w:rPr>
        <w:t>25</w:t>
      </w:r>
      <w:r w:rsidR="007449FC" w:rsidRPr="00917E4D">
        <w:rPr>
          <w:rFonts w:ascii="GHEA Grapalat" w:hAnsi="GHEA Grapalat"/>
          <w:i w:val="0"/>
        </w:rPr>
        <w:t xml:space="preserve">" </w:t>
      </w:r>
      <w:r w:rsidRPr="00917E4D">
        <w:rPr>
          <w:rFonts w:ascii="GHEA Grapalat" w:hAnsi="GHEA Grapalat"/>
          <w:i w:val="0"/>
        </w:rPr>
        <w:t>"</w:t>
      </w:r>
      <w:r w:rsidR="00274872">
        <w:rPr>
          <w:rFonts w:ascii="GHEA Grapalat" w:hAnsi="GHEA Grapalat"/>
          <w:i w:val="0"/>
          <w:lang w:val="en-US"/>
        </w:rPr>
        <w:t>November</w:t>
      </w:r>
      <w:r w:rsidR="00A16DE1" w:rsidRPr="00917E4D">
        <w:rPr>
          <w:rFonts w:ascii="GHEA Grapalat" w:hAnsi="GHEA Grapalat"/>
          <w:i w:val="0"/>
        </w:rPr>
        <w:t>" 202</w:t>
      </w:r>
      <w:r w:rsidR="00274872">
        <w:rPr>
          <w:rFonts w:ascii="GHEA Grapalat" w:hAnsi="GHEA Grapalat"/>
          <w:i w:val="0"/>
        </w:rPr>
        <w:t>5</w:t>
      </w:r>
      <w:r w:rsidRPr="00917E4D">
        <w:rPr>
          <w:rFonts w:ascii="GHEA Grapalat" w:hAnsi="GHEA Grapalat"/>
          <w:i w:val="0"/>
        </w:rPr>
        <w:t xml:space="preserve"> and is published pursuant to Article 27 of the Law of the Republic of Armenia "On procurement"</w:t>
      </w:r>
    </w:p>
    <w:p w14:paraId="3CB8162F" w14:textId="1F760C91" w:rsidR="00AE4EFD" w:rsidRPr="00786FA8" w:rsidRDefault="007C4B40" w:rsidP="007C4B40">
      <w:pPr>
        <w:pStyle w:val="a3"/>
        <w:spacing w:after="160" w:line="240" w:lineRule="auto"/>
        <w:jc w:val="center"/>
        <w:rPr>
          <w:rFonts w:ascii="GHEA Grapalat" w:hAnsi="GHEA Grapalat"/>
          <w:i w:val="0"/>
          <w:lang w:val="hy-AM"/>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ՀՀՍՄԱ-ԳՀԾՁԲ-2025/</w:t>
      </w:r>
      <w:r w:rsidR="00274872">
        <w:rPr>
          <w:rFonts w:ascii="GHEA Grapalat" w:hAnsi="GHEA Grapalat"/>
          <w:b/>
          <w:i w:val="0"/>
          <w:lang w:val="af-ZA"/>
        </w:rPr>
        <w:t>15</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0AEE1AB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 xml:space="preserve">will be proposed, in a prescribed manner, to conclude </w:t>
      </w:r>
      <w:r w:rsidR="00786FA8" w:rsidRPr="00917E4D">
        <w:rPr>
          <w:rFonts w:ascii="GHEA Grapalat" w:hAnsi="GHEA Grapalat"/>
          <w:i w:val="0"/>
        </w:rPr>
        <w:t>a contract</w:t>
      </w:r>
      <w:r w:rsidR="00786FA8" w:rsidRPr="00917E4D">
        <w:t xml:space="preserve"> </w:t>
      </w:r>
      <w:r w:rsidR="0079734C" w:rsidRPr="0079734C">
        <w:rPr>
          <w:rFonts w:ascii="GHEA Grapalat" w:hAnsi="GHEA Grapalat"/>
          <w:b/>
          <w:i w:val="0"/>
        </w:rPr>
        <w:t>technical control service</w:t>
      </w:r>
      <w:r w:rsidR="00786FA8" w:rsidRPr="00917E4D">
        <w:rPr>
          <w:rFonts w:ascii="GHEA Grapalat" w:hAnsi="GHEA Grapalat"/>
          <w:b/>
          <w:i w:val="0"/>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65569F17" w:rsidR="007C4B40" w:rsidRPr="00D02A54" w:rsidRDefault="007C4B40" w:rsidP="007C4B40">
      <w:pPr>
        <w:pStyle w:val="a3"/>
        <w:spacing w:after="160" w:line="240" w:lineRule="auto"/>
        <w:ind w:firstLine="0"/>
        <w:rPr>
          <w:rFonts w:ascii="GHEA Grapalat" w:hAnsi="GHEA Grapalat"/>
          <w:b/>
          <w:i w:val="0"/>
          <w:color w:val="FF0000"/>
          <w:lang w:val="en-US"/>
        </w:rPr>
      </w:pPr>
      <w:r w:rsidRPr="00D02A54">
        <w:rPr>
          <w:rFonts w:ascii="GHEA Grapalat" w:hAnsi="GHEA Grapalat"/>
          <w:b/>
          <w:i w:val="0"/>
          <w:color w:val="FF0000"/>
        </w:rPr>
        <w:t>The purchase process is organized under  Article 15, Paragraph</w:t>
      </w:r>
      <w:r w:rsidR="002F6DED">
        <w:rPr>
          <w:rFonts w:ascii="GHEA Grapalat" w:hAnsi="GHEA Grapalat"/>
          <w:b/>
          <w:i w:val="0"/>
          <w:color w:val="FF0000"/>
        </w:rPr>
        <w:t xml:space="preserve"> </w:t>
      </w:r>
      <w:r w:rsidR="00274872">
        <w:rPr>
          <w:rFonts w:ascii="GHEA Grapalat" w:hAnsi="GHEA Grapalat"/>
          <w:b/>
          <w:i w:val="0"/>
          <w:color w:val="FF0000"/>
        </w:rPr>
        <w:t>6</w:t>
      </w:r>
      <w:r w:rsidR="002F6DED">
        <w:rPr>
          <w:rFonts w:ascii="GHEA Grapalat" w:hAnsi="GHEA Grapalat"/>
          <w:b/>
          <w:i w:val="0"/>
          <w:color w:val="FF0000"/>
        </w:rPr>
        <w:t xml:space="preserve"> </w:t>
      </w:r>
      <w:r w:rsidRPr="00D02A54">
        <w:rPr>
          <w:rFonts w:ascii="GHEA Grapalat" w:hAnsi="GHEA Grapalat"/>
          <w:b/>
          <w:i w:val="0"/>
          <w:color w:val="FF0000"/>
        </w:rPr>
        <w:t>of the Law of the Republic of Armenia  "On procurement"</w:t>
      </w:r>
      <w:r w:rsidRPr="00D02A54">
        <w:rPr>
          <w:rFonts w:ascii="GHEA Grapalat" w:hAnsi="GHEA Grapalat"/>
          <w:b/>
          <w:i w:val="0"/>
          <w:color w:val="FF0000"/>
          <w:lang w:val="en-US"/>
        </w:rPr>
        <w:t>.</w:t>
      </w:r>
    </w:p>
    <w:p w14:paraId="65AA5205" w14:textId="26EDEC51"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79734C">
        <w:rPr>
          <w:rFonts w:ascii="GHEA Grapalat" w:hAnsi="GHEA Grapalat"/>
          <w:i w:val="0"/>
          <w:szCs w:val="24"/>
        </w:rPr>
        <w:t>6</w:t>
      </w:r>
      <w:r w:rsidRPr="007C015E">
        <w:rPr>
          <w:rFonts w:ascii="GHEA Grapalat" w:hAnsi="GHEA Grapalat"/>
          <w:i w:val="0"/>
          <w:szCs w:val="24"/>
        </w:rPr>
        <w:t>:</w:t>
      </w:r>
      <w:r w:rsidR="0079734C">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736A750F"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79734C">
        <w:rPr>
          <w:rFonts w:ascii="GHEA Grapalat" w:hAnsi="GHEA Grapalat"/>
          <w:i w:val="0"/>
          <w:szCs w:val="24"/>
        </w:rPr>
        <w:t>6</w:t>
      </w:r>
      <w:r w:rsidRPr="007C015E">
        <w:rPr>
          <w:rFonts w:ascii="GHEA Grapalat" w:hAnsi="GHEA Grapalat"/>
          <w:i w:val="0"/>
          <w:szCs w:val="24"/>
        </w:rPr>
        <w:t>:</w:t>
      </w:r>
      <w:r w:rsidR="0079734C">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36FA5175" w14:textId="713A9F07"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r w:rsidR="00274872" w:rsidRPr="006B389E">
        <w:rPr>
          <w:rFonts w:ascii="GHEA Grapalat" w:hAnsi="GHEA Grapalat"/>
          <w:i w:val="0"/>
          <w:lang w:val="en-US"/>
        </w:rPr>
        <w:t>syunikfinance@gmail.com</w:t>
      </w:r>
    </w:p>
    <w:p w14:paraId="3C13D87C" w14:textId="58291EE3"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5697" w14:textId="77777777" w:rsidR="00F55B35" w:rsidRDefault="00F55B35">
      <w:r>
        <w:separator/>
      </w:r>
    </w:p>
  </w:endnote>
  <w:endnote w:type="continuationSeparator" w:id="0">
    <w:p w14:paraId="005EB8EE" w14:textId="77777777" w:rsidR="00F55B35" w:rsidRDefault="00F55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8D3A2" w14:textId="77777777" w:rsidR="00F55B35" w:rsidRDefault="00F55B35">
      <w:r>
        <w:separator/>
      </w:r>
    </w:p>
  </w:footnote>
  <w:footnote w:type="continuationSeparator" w:id="0">
    <w:p w14:paraId="2264AF64" w14:textId="77777777" w:rsidR="00F55B35" w:rsidRDefault="00F55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872"/>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660"/>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5B35"/>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420</Words>
  <Characters>2396</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7</cp:revision>
  <cp:lastPrinted>2017-05-25T08:14:00Z</cp:lastPrinted>
  <dcterms:created xsi:type="dcterms:W3CDTF">2024-09-10T07:55:00Z</dcterms:created>
  <dcterms:modified xsi:type="dcterms:W3CDTF">2025-11-25T08:58:00Z</dcterms:modified>
</cp:coreProperties>
</file>